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E75D68" wp14:paraId="0964478B" wp14:textId="49569972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03E75D68" w:rsidR="1DB8597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>Requirements for accreditation of medical complexes and one-day surgery centers in the private sector</w:t>
      </w:r>
      <w:r>
        <w:br/>
      </w:r>
    </w:p>
    <w:p xmlns:wp14="http://schemas.microsoft.com/office/word/2010/wordml" w:rsidP="03E75D68" wp14:paraId="39C3A763" wp14:textId="1C7C942E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705"/>
      </w:tblGrid>
      <w:tr w:rsidR="03E75D68" w:rsidTr="03E75D68" w14:paraId="45B34C29">
        <w:trPr>
          <w:trHeight w:val="465"/>
        </w:trPr>
        <w:tc>
          <w:tcPr>
            <w:tcW w:w="8640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6D769267" w14:textId="4DFDE4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Requirements</w:t>
            </w:r>
            <w:r w:rsidRPr="03E75D68" w:rsidR="03E75D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: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6076C4AE" w14:textId="7676A8D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N0</w:t>
            </w:r>
            <w:r w:rsidRPr="03E75D68" w:rsidR="03E75D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.</w:t>
            </w:r>
          </w:p>
        </w:tc>
      </w:tr>
      <w:tr w:rsidR="03E75D68" w:rsidTr="03E75D68" w14:paraId="6A7FE767">
        <w:trPr>
          <w:trHeight w:val="15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340DD44A" w14:textId="34CE631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Apply for accreditation electronically via the following link:</w:t>
            </w: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hyperlink r:id="R8181f2ab9c9b47fd">
              <w:r w:rsidRPr="03E75D68" w:rsidR="03E75D68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https://chi.gov.sa/ServicesDirectory/Pages/default.aspx</w:t>
              </w:r>
            </w:hyperlink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171E66BC" w14:textId="53B9DC17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</w:tr>
      <w:tr w:rsidR="03E75D68" w:rsidTr="03E75D68" w14:paraId="60E6889E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2281C003" w14:textId="2C7C3CCB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New user form used in the council’s online portal (Authorization Form).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099D691E" w14:textId="170D089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</w:tr>
      <w:tr w:rsidR="03E75D68" w:rsidTr="03E75D68" w14:paraId="3E5A776A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2E3105DA" w14:textId="25E3895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validity of the final Ministry of Health license for the health facility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41704589" w14:textId="7078B4D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</w:tr>
      <w:tr w:rsidR="03E75D68" w:rsidTr="03E75D68" w14:paraId="4A0CFE29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3A268B49" w14:textId="538A0085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commercial registry of the health facility.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387BD5F8" w14:textId="1A9C371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</w:tr>
      <w:tr w:rsidR="03E75D68" w:rsidTr="03E75D68" w14:paraId="287B41B9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14575D8C" w14:textId="6AFA2F2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Certificate of Zakat and Income Interest.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733BD80E" w14:textId="29D53CC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</w:tr>
      <w:tr w:rsidR="03E75D68" w:rsidTr="03E75D68" w14:paraId="12D1D2E2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7588B14F" w14:textId="1DC7D93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 address.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20258A06" w14:textId="2939BF3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</w:tr>
      <w:tr w:rsidR="03E75D68" w:rsidTr="03E75D68" w14:paraId="4C2D38ED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5042F691" w14:textId="0AF6872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the ICD-10 Medical Coding Certificate approved by the Saudi Health Council.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2B9EA7E0" w14:textId="3D9E43D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</w:tr>
      <w:tr w:rsidR="03E75D68" w:rsidTr="03E75D68" w14:paraId="17DEB093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153D1DB7" w14:textId="39CE7CA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certification from the Saudi Center for Accreditation of Quality Health Facilities (CBAHI).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1FE3A10A" w14:textId="2F30D5B3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</w:tr>
      <w:tr w:rsidR="03E75D68" w:rsidTr="03E75D68" w14:paraId="75FF305C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3378EADC" w14:textId="0C27F39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Data of the </w:t>
            </w: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rtl w:val="1"/>
                <w:lang w:val="en-US"/>
              </w:rPr>
              <w:t>‏</w:t>
            </w: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facility’s employees and the nature of the owner: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7474ECE9" w14:textId="6DA015B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</w:tr>
      <w:tr w:rsidR="03E75D68" w:rsidTr="03E75D68" w14:paraId="6F4C671A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08CE7FA8" w14:textId="4AC83118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Executive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45F2F38C" w14:textId="7DAE3475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03E75D68" w:rsidTr="03E75D68" w14:paraId="7DF854CE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1908071A" w14:textId="753E7A8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Managing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53612DF1" w14:textId="4CE5E1A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</w:tr>
      <w:tr w:rsidR="03E75D68" w:rsidTr="03E75D68" w14:paraId="3A926C50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376AF601" w14:textId="21297968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Medical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40019418" w14:textId="57A6875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12</w:t>
            </w:r>
          </w:p>
        </w:tc>
      </w:tr>
      <w:tr w:rsidR="03E75D68" w:rsidTr="03E75D68" w14:paraId="3B0447F9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753D6E51" w14:textId="46CDA4AF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Financial manager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09EEAE01" w14:textId="5566C4C7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13</w:t>
            </w:r>
          </w:p>
        </w:tc>
      </w:tr>
      <w:tr w:rsidR="03E75D68" w:rsidTr="03E75D68" w14:paraId="6E4972DF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3A6E10CF" w14:textId="31B57AE6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Information technology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4B9874FE" w14:textId="0A7565C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14</w:t>
            </w:r>
          </w:p>
        </w:tc>
      </w:tr>
      <w:tr w:rsidR="03E75D68" w:rsidTr="03E75D68" w14:paraId="4DD0D231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03FBB9C4" w14:textId="05B7409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Customer service manager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6F3FFC62" w14:textId="125CC43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15</w:t>
            </w:r>
          </w:p>
        </w:tc>
      </w:tr>
      <w:tr w:rsidR="03E75D68" w:rsidTr="03E75D68" w14:paraId="31F15325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19D61513" w14:textId="1A9DB0C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Director of Business Center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5E769CC8" w14:textId="0C104B36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16</w:t>
            </w:r>
          </w:p>
        </w:tc>
      </w:tr>
      <w:tr w:rsidR="03E75D68" w:rsidTr="03E75D68" w14:paraId="3CA7B881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562C17E3" w14:textId="46BDB61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 the annual fee for Accreditation in accordance with the Annual Financial Reimbursement List for Health Care Providers.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03E75D68" w:rsidP="03E75D68" w:rsidRDefault="03E75D68" w14:paraId="0BB31062" w14:textId="1FCBDC92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03E75D68" w:rsidR="03E75D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17</w:t>
            </w:r>
          </w:p>
        </w:tc>
      </w:tr>
    </w:tbl>
    <w:p xmlns:wp14="http://schemas.microsoft.com/office/word/2010/wordml" w:rsidP="03E75D68" wp14:paraId="4999A7EC" wp14:textId="20B44A11">
      <w:pPr>
        <w:spacing w:after="160" w:line="259" w:lineRule="auto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03E75D68" wp14:paraId="45A5ACC8" wp14:textId="3A8E314B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03E75D68" wp14:paraId="2C078E63" wp14:textId="2B74EE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644A2"/>
    <w:rsid w:val="03E75D68"/>
    <w:rsid w:val="1DB8597A"/>
    <w:rsid w:val="65B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44A2"/>
  <w15:chartTrackingRefBased/>
  <w15:docId w15:val="{F6D4CB4E-A86F-41FA-B99B-EDFBADC9E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181f2ab9c9b47fd" Type="http://schemas.openxmlformats.org/officeDocument/2006/relationships/hyperlink" Target="https://chi.gov.sa/ServicesDirectory/Pages/default.aspx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Private</taq>
  </documentManagement>
</p:properties>
</file>

<file path=customXml/itemProps1.xml><?xml version="1.0" encoding="utf-8"?>
<ds:datastoreItem xmlns:ds="http://schemas.openxmlformats.org/officeDocument/2006/customXml" ds:itemID="{256F4ED9-68E9-4404-9188-CE27FF4C333A}"/>
</file>

<file path=customXml/itemProps2.xml><?xml version="1.0" encoding="utf-8"?>
<ds:datastoreItem xmlns:ds="http://schemas.openxmlformats.org/officeDocument/2006/customXml" ds:itemID="{CF8C614A-2034-4088-A3FF-4DE9C897C92E}"/>
</file>

<file path=customXml/itemProps3.xml><?xml version="1.0" encoding="utf-8"?>
<ds:datastoreItem xmlns:ds="http://schemas.openxmlformats.org/officeDocument/2006/customXml" ds:itemID="{B00A9C43-BDE5-4059-A44B-2EB3388E4E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2023-09-15T17:43:17Z</dcterms:created>
  <dcterms:modified xsi:type="dcterms:W3CDTF">2023-09-15T17:43:39Z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